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82E" w:rsidRPr="009C482E" w:rsidRDefault="009C482E" w:rsidP="009C482E">
      <w:pPr>
        <w:spacing w:after="0" w:line="240" w:lineRule="auto"/>
        <w:jc w:val="center"/>
        <w:rPr>
          <w:rFonts w:ascii="Times New Roman" w:eastAsia="Times New Roman" w:hAnsi="Times New Roman" w:cs="Times New Roman"/>
          <w:sz w:val="24"/>
          <w:szCs w:val="24"/>
        </w:rPr>
      </w:pPr>
      <w:r w:rsidRPr="009C482E">
        <w:rPr>
          <w:rFonts w:ascii="Arial" w:eastAsia="Times New Roman" w:hAnsi="Arial" w:cs="Arial"/>
          <w:sz w:val="20"/>
          <w:szCs w:val="20"/>
        </w:rPr>
        <w:t>F. No. 450/01/2011-Dir (Customs) (Pt.</w:t>
      </w:r>
      <w:proofErr w:type="gramStart"/>
      <w:r w:rsidRPr="009C482E">
        <w:rPr>
          <w:rFonts w:ascii="Arial" w:eastAsia="Times New Roman" w:hAnsi="Arial" w:cs="Arial"/>
          <w:sz w:val="20"/>
          <w:szCs w:val="20"/>
        </w:rPr>
        <w:t>)</w:t>
      </w:r>
      <w:proofErr w:type="gramEnd"/>
      <w:r w:rsidRPr="009C482E">
        <w:rPr>
          <w:rFonts w:ascii="Times New Roman" w:eastAsia="Times New Roman" w:hAnsi="Times New Roman" w:cs="Times New Roman"/>
          <w:sz w:val="24"/>
          <w:szCs w:val="24"/>
        </w:rPr>
        <w:br/>
      </w:r>
      <w:r w:rsidRPr="009C482E">
        <w:rPr>
          <w:rFonts w:ascii="Arial" w:eastAsia="Times New Roman" w:hAnsi="Arial" w:cs="Arial"/>
          <w:sz w:val="20"/>
          <w:szCs w:val="20"/>
        </w:rPr>
        <w:t>Government of India</w:t>
      </w:r>
      <w:r w:rsidRPr="009C482E">
        <w:rPr>
          <w:rFonts w:ascii="Arial" w:eastAsia="Times New Roman" w:hAnsi="Arial" w:cs="Arial"/>
          <w:sz w:val="20"/>
          <w:szCs w:val="20"/>
        </w:rPr>
        <w:br/>
        <w:t>Ministry of Finance</w:t>
      </w:r>
      <w:r w:rsidRPr="009C482E">
        <w:rPr>
          <w:rFonts w:ascii="Arial" w:eastAsia="Times New Roman" w:hAnsi="Arial" w:cs="Arial"/>
          <w:sz w:val="20"/>
          <w:szCs w:val="20"/>
        </w:rPr>
        <w:br/>
        <w:t xml:space="preserve">Department of Revenue </w:t>
      </w:r>
      <w:r w:rsidRPr="009C482E">
        <w:rPr>
          <w:rFonts w:ascii="Arial" w:eastAsia="Times New Roman" w:hAnsi="Arial" w:cs="Arial"/>
          <w:sz w:val="20"/>
          <w:szCs w:val="20"/>
        </w:rPr>
        <w:br/>
        <w:t>(Central Board of Excise and Customs)</w:t>
      </w:r>
      <w:r w:rsidRPr="009C482E">
        <w:rPr>
          <w:rFonts w:ascii="Times New Roman" w:eastAsia="Times New Roman" w:hAnsi="Times New Roman" w:cs="Times New Roman"/>
          <w:sz w:val="24"/>
          <w:szCs w:val="24"/>
        </w:rPr>
        <w:br/>
      </w:r>
      <w:r w:rsidRPr="009C482E">
        <w:rPr>
          <w:rFonts w:ascii="Arial" w:eastAsia="Times New Roman" w:hAnsi="Arial" w:cs="Arial"/>
          <w:sz w:val="20"/>
          <w:szCs w:val="20"/>
        </w:rPr>
        <w:t>****</w:t>
      </w:r>
    </w:p>
    <w:p w:rsidR="009C482E" w:rsidRPr="009C482E" w:rsidRDefault="009C482E" w:rsidP="009C482E">
      <w:pPr>
        <w:spacing w:after="0" w:line="240" w:lineRule="auto"/>
        <w:jc w:val="right"/>
        <w:rPr>
          <w:rFonts w:ascii="Times New Roman" w:eastAsia="Times New Roman" w:hAnsi="Times New Roman" w:cs="Times New Roman"/>
          <w:sz w:val="24"/>
          <w:szCs w:val="24"/>
        </w:rPr>
      </w:pPr>
      <w:r w:rsidRPr="009C482E">
        <w:rPr>
          <w:rFonts w:ascii="Arial" w:eastAsia="Times New Roman" w:hAnsi="Arial" w:cs="Arial"/>
          <w:sz w:val="20"/>
          <w:szCs w:val="20"/>
        </w:rPr>
        <w:t>New Delhi, dated the 13</w:t>
      </w:r>
      <w:r w:rsidRPr="009C482E">
        <w:rPr>
          <w:rFonts w:ascii="Arial" w:eastAsia="Times New Roman" w:hAnsi="Arial" w:cs="Arial"/>
          <w:sz w:val="20"/>
          <w:szCs w:val="20"/>
          <w:vertAlign w:val="superscript"/>
        </w:rPr>
        <w:t>th</w:t>
      </w:r>
      <w:r w:rsidRPr="009C482E">
        <w:rPr>
          <w:rFonts w:ascii="Arial" w:eastAsia="Times New Roman" w:hAnsi="Arial" w:cs="Arial"/>
          <w:sz w:val="20"/>
          <w:szCs w:val="20"/>
        </w:rPr>
        <w:t> April, 2015</w:t>
      </w:r>
    </w:p>
    <w:p w:rsidR="009C482E" w:rsidRPr="009C482E" w:rsidRDefault="009C482E" w:rsidP="009C482E">
      <w:pPr>
        <w:spacing w:after="0" w:line="240" w:lineRule="auto"/>
        <w:ind w:left="720"/>
        <w:rPr>
          <w:rFonts w:ascii="Times New Roman" w:eastAsia="Times New Roman" w:hAnsi="Times New Roman" w:cs="Times New Roman"/>
          <w:sz w:val="24"/>
          <w:szCs w:val="24"/>
        </w:rPr>
      </w:pPr>
      <w:r w:rsidRPr="009C482E">
        <w:rPr>
          <w:rFonts w:ascii="Arial" w:eastAsia="Times New Roman" w:hAnsi="Arial" w:cs="Arial"/>
          <w:sz w:val="20"/>
          <w:szCs w:val="20"/>
        </w:rPr>
        <w:t>To,</w:t>
      </w:r>
      <w:r w:rsidRPr="009C482E">
        <w:rPr>
          <w:rFonts w:ascii="Times New Roman" w:eastAsia="Times New Roman" w:hAnsi="Times New Roman" w:cs="Times New Roman"/>
          <w:sz w:val="24"/>
          <w:szCs w:val="24"/>
        </w:rPr>
        <w:br/>
      </w:r>
      <w:r w:rsidRPr="009C482E">
        <w:rPr>
          <w:rFonts w:ascii="Calibri" w:eastAsia="Times New Roman" w:hAnsi="Calibri" w:cs="Times New Roman"/>
          <w:sz w:val="24"/>
          <w:szCs w:val="24"/>
        </w:rPr>
        <w:t> </w:t>
      </w:r>
      <w:r w:rsidRPr="009C482E">
        <w:rPr>
          <w:rFonts w:ascii="Times New Roman" w:eastAsia="Times New Roman" w:hAnsi="Times New Roman" w:cs="Times New Roman"/>
          <w:sz w:val="24"/>
          <w:szCs w:val="24"/>
        </w:rPr>
        <w:br/>
      </w:r>
      <w:r w:rsidRPr="009C482E">
        <w:rPr>
          <w:rFonts w:ascii="Arial" w:eastAsia="Times New Roman" w:hAnsi="Arial" w:cs="Arial"/>
          <w:sz w:val="20"/>
          <w:szCs w:val="20"/>
        </w:rPr>
        <w:t>All Chief Commissioners of Customs / Customs (Preventive</w:t>
      </w:r>
      <w:proofErr w:type="gramStart"/>
      <w:r w:rsidRPr="009C482E">
        <w:rPr>
          <w:rFonts w:ascii="Arial" w:eastAsia="Times New Roman" w:hAnsi="Arial" w:cs="Arial"/>
          <w:sz w:val="20"/>
          <w:szCs w:val="20"/>
        </w:rPr>
        <w:t>)</w:t>
      </w:r>
      <w:proofErr w:type="gramEnd"/>
      <w:r w:rsidRPr="009C482E">
        <w:rPr>
          <w:rFonts w:ascii="Times New Roman" w:eastAsia="Times New Roman" w:hAnsi="Times New Roman" w:cs="Times New Roman"/>
          <w:sz w:val="24"/>
          <w:szCs w:val="24"/>
        </w:rPr>
        <w:br/>
      </w:r>
      <w:r w:rsidRPr="009C482E">
        <w:rPr>
          <w:rFonts w:ascii="Arial" w:eastAsia="Times New Roman" w:hAnsi="Arial" w:cs="Arial"/>
          <w:sz w:val="20"/>
          <w:szCs w:val="20"/>
        </w:rPr>
        <w:t>All Chief Commissioners of Customs and Central Excise</w:t>
      </w:r>
      <w:r w:rsidRPr="009C482E">
        <w:rPr>
          <w:rFonts w:ascii="Times New Roman" w:eastAsia="Times New Roman" w:hAnsi="Times New Roman" w:cs="Times New Roman"/>
          <w:sz w:val="24"/>
          <w:szCs w:val="24"/>
        </w:rPr>
        <w:br/>
      </w:r>
      <w:r w:rsidRPr="009C482E">
        <w:rPr>
          <w:rFonts w:ascii="Arial" w:eastAsia="Times New Roman" w:hAnsi="Arial" w:cs="Arial"/>
          <w:sz w:val="20"/>
          <w:szCs w:val="20"/>
        </w:rPr>
        <w:t>All Commissioners of Customs / Customs (Preventive)</w:t>
      </w:r>
      <w:r w:rsidRPr="009C482E">
        <w:rPr>
          <w:rFonts w:ascii="Times New Roman" w:eastAsia="Times New Roman" w:hAnsi="Times New Roman" w:cs="Times New Roman"/>
          <w:sz w:val="24"/>
          <w:szCs w:val="24"/>
        </w:rPr>
        <w:br/>
      </w:r>
      <w:r w:rsidRPr="009C482E">
        <w:rPr>
          <w:rFonts w:ascii="Arial" w:eastAsia="Times New Roman" w:hAnsi="Arial" w:cs="Arial"/>
          <w:sz w:val="20"/>
          <w:szCs w:val="20"/>
        </w:rPr>
        <w:t>All Commissioners of Customs and Central Excise</w:t>
      </w:r>
      <w:r w:rsidRPr="009C482E">
        <w:rPr>
          <w:rFonts w:ascii="Times New Roman" w:eastAsia="Times New Roman" w:hAnsi="Times New Roman" w:cs="Times New Roman"/>
          <w:sz w:val="24"/>
          <w:szCs w:val="24"/>
        </w:rPr>
        <w:br/>
      </w:r>
      <w:r w:rsidRPr="009C482E">
        <w:rPr>
          <w:rFonts w:ascii="Calibri" w:eastAsia="Times New Roman" w:hAnsi="Calibri" w:cs="Times New Roman"/>
          <w:sz w:val="24"/>
          <w:szCs w:val="24"/>
        </w:rPr>
        <w:t> </w:t>
      </w:r>
      <w:r w:rsidRPr="009C482E">
        <w:rPr>
          <w:rFonts w:ascii="Times New Roman" w:eastAsia="Times New Roman" w:hAnsi="Times New Roman" w:cs="Times New Roman"/>
          <w:sz w:val="24"/>
          <w:szCs w:val="24"/>
        </w:rPr>
        <w:br/>
      </w:r>
      <w:r w:rsidRPr="009C482E">
        <w:rPr>
          <w:rFonts w:ascii="Calibri" w:eastAsia="Times New Roman" w:hAnsi="Calibri" w:cs="Times New Roman"/>
          <w:sz w:val="24"/>
          <w:szCs w:val="24"/>
        </w:rPr>
        <w:t> </w:t>
      </w:r>
      <w:r w:rsidRPr="009C482E">
        <w:rPr>
          <w:rFonts w:ascii="Times New Roman" w:eastAsia="Times New Roman" w:hAnsi="Times New Roman" w:cs="Times New Roman"/>
          <w:sz w:val="24"/>
          <w:szCs w:val="24"/>
        </w:rPr>
        <w:br/>
      </w:r>
      <w:r w:rsidRPr="009C482E">
        <w:rPr>
          <w:rFonts w:ascii="Arial" w:eastAsia="Times New Roman" w:hAnsi="Arial" w:cs="Arial"/>
          <w:sz w:val="20"/>
          <w:szCs w:val="20"/>
        </w:rPr>
        <w:t xml:space="preserve">Sir / Madam, </w:t>
      </w:r>
      <w:r w:rsidRPr="009C482E">
        <w:rPr>
          <w:rFonts w:ascii="Times New Roman" w:eastAsia="Times New Roman" w:hAnsi="Times New Roman" w:cs="Times New Roman"/>
          <w:sz w:val="24"/>
          <w:szCs w:val="24"/>
        </w:rPr>
        <w:br/>
      </w:r>
      <w:r w:rsidRPr="009C482E">
        <w:rPr>
          <w:rFonts w:ascii="Calibri" w:eastAsia="Times New Roman" w:hAnsi="Calibri" w:cs="Times New Roman"/>
          <w:sz w:val="24"/>
          <w:szCs w:val="24"/>
        </w:rPr>
        <w:t> </w:t>
      </w:r>
      <w:r w:rsidRPr="009C482E">
        <w:rPr>
          <w:rFonts w:ascii="Times New Roman" w:eastAsia="Times New Roman" w:hAnsi="Times New Roman" w:cs="Times New Roman"/>
          <w:sz w:val="24"/>
          <w:szCs w:val="24"/>
        </w:rPr>
        <w:br/>
      </w:r>
      <w:r w:rsidRPr="009C482E">
        <w:rPr>
          <w:rFonts w:ascii="Calibri" w:eastAsia="Times New Roman" w:hAnsi="Calibri" w:cs="Times New Roman"/>
          <w:sz w:val="24"/>
          <w:szCs w:val="24"/>
        </w:rPr>
        <w:t> </w:t>
      </w:r>
      <w:r w:rsidRPr="009C482E">
        <w:rPr>
          <w:rFonts w:ascii="Times New Roman" w:eastAsia="Times New Roman" w:hAnsi="Times New Roman" w:cs="Times New Roman"/>
          <w:sz w:val="24"/>
          <w:szCs w:val="24"/>
        </w:rPr>
        <w:br/>
      </w:r>
      <w:r w:rsidRPr="009C482E">
        <w:rPr>
          <w:rFonts w:ascii="Arial" w:eastAsia="Times New Roman" w:hAnsi="Arial" w:cs="Arial"/>
          <w:b/>
          <w:bCs/>
          <w:sz w:val="20"/>
          <w:szCs w:val="20"/>
        </w:rPr>
        <w:t>Subject: Setting up of ‘Customs Clearance Facilitation Committee’ (CCFC) – reg.</w:t>
      </w:r>
      <w:r w:rsidRPr="009C482E">
        <w:rPr>
          <w:rFonts w:ascii="Times New Roman" w:eastAsia="Times New Roman" w:hAnsi="Times New Roman" w:cs="Times New Roman"/>
          <w:sz w:val="24"/>
          <w:szCs w:val="24"/>
        </w:rPr>
        <w:br/>
      </w:r>
      <w:r w:rsidRPr="009C482E">
        <w:rPr>
          <w:rFonts w:ascii="Calibri" w:eastAsia="Times New Roman" w:hAnsi="Calibri" w:cs="Times New Roman"/>
          <w:sz w:val="24"/>
          <w:szCs w:val="24"/>
        </w:rPr>
        <w:t> </w:t>
      </w:r>
      <w:r w:rsidRPr="009C482E">
        <w:rPr>
          <w:rFonts w:ascii="Times New Roman" w:eastAsia="Times New Roman" w:hAnsi="Times New Roman" w:cs="Times New Roman"/>
          <w:sz w:val="24"/>
          <w:szCs w:val="24"/>
        </w:rPr>
        <w:br/>
      </w:r>
      <w:r w:rsidRPr="009C482E">
        <w:rPr>
          <w:rFonts w:ascii="Calibri" w:eastAsia="Times New Roman" w:hAnsi="Calibri" w:cs="Times New Roman"/>
          <w:sz w:val="24"/>
          <w:szCs w:val="24"/>
        </w:rPr>
        <w:t> </w:t>
      </w:r>
      <w:r w:rsidRPr="009C482E">
        <w:rPr>
          <w:rFonts w:ascii="Times New Roman" w:eastAsia="Times New Roman" w:hAnsi="Times New Roman" w:cs="Times New Roman"/>
          <w:sz w:val="24"/>
          <w:szCs w:val="24"/>
        </w:rPr>
        <w:br/>
      </w:r>
      <w:r w:rsidRPr="009C482E">
        <w:rPr>
          <w:rFonts w:ascii="Arial" w:eastAsia="Times New Roman" w:hAnsi="Arial" w:cs="Arial"/>
          <w:sz w:val="20"/>
          <w:szCs w:val="20"/>
        </w:rPr>
        <w:t>            The Government has in recent times taken a number of measures to create an environment for ease of doing business and trade facilitation. The measures include the simplification of Customs procedures, reduction of documents, message exchange between Government agencies engaged in Customs clearance, and use of digital signature for electronic submission of Customs process documents. Continuing in this direction, it has now been decided with the approval of the Cabinet Secretary to establish a high-level administrative body at each seaport and airport with the responsibility of ensuring expeditious Customs clearance of imported and export goods.</w:t>
      </w:r>
      <w:r w:rsidRPr="009C482E">
        <w:rPr>
          <w:rFonts w:ascii="Times New Roman" w:eastAsia="Times New Roman" w:hAnsi="Times New Roman" w:cs="Times New Roman"/>
          <w:sz w:val="24"/>
          <w:szCs w:val="24"/>
        </w:rPr>
        <w:br/>
      </w:r>
      <w:r w:rsidRPr="009C482E">
        <w:rPr>
          <w:rFonts w:ascii="Calibri" w:eastAsia="Times New Roman" w:hAnsi="Calibri" w:cs="Times New Roman"/>
          <w:sz w:val="24"/>
          <w:szCs w:val="24"/>
        </w:rPr>
        <w:t> </w:t>
      </w:r>
      <w:r w:rsidRPr="009C482E">
        <w:rPr>
          <w:rFonts w:ascii="Times New Roman" w:eastAsia="Times New Roman" w:hAnsi="Times New Roman" w:cs="Times New Roman"/>
          <w:sz w:val="24"/>
          <w:szCs w:val="24"/>
        </w:rPr>
        <w:br/>
      </w:r>
      <w:r w:rsidRPr="009C482E">
        <w:rPr>
          <w:rFonts w:ascii="Arial" w:eastAsia="Times New Roman" w:hAnsi="Arial" w:cs="Arial"/>
          <w:sz w:val="20"/>
          <w:szCs w:val="20"/>
        </w:rPr>
        <w:t>2.         In this regard it is seen that in terms of the Customs Act, 1962 read with the relevant rules and regulations, imported and export goods are subjected to certain legal and procedural formalities before being permitted clearance by Customs. These requirements include the submission of prescribed documents and adherence to laid down procedures before an appropriate legal order is given by the Customs officer permitting the importer/exporter to clear the goods for the intended purpose. If provisions of other Allied Acts are attracted in respect of the imported/export goods, permission to clear the goods is given by the Customs only after getting the suitable clearance/response/NOC from the Government Department/agency concerned. Some of the major Departments/agencies that are involved in Customs clearance process are as follows:</w:t>
      </w:r>
    </w:p>
    <w:p w:rsidR="009C482E" w:rsidRPr="009C482E" w:rsidRDefault="009C482E" w:rsidP="009C482E">
      <w:pPr>
        <w:spacing w:after="0" w:line="240" w:lineRule="auto"/>
        <w:ind w:left="1440"/>
        <w:rPr>
          <w:rFonts w:ascii="Times New Roman" w:eastAsia="Times New Roman" w:hAnsi="Times New Roman" w:cs="Times New Roman"/>
          <w:sz w:val="24"/>
          <w:szCs w:val="24"/>
        </w:rPr>
      </w:pPr>
      <w:r w:rsidRPr="009C482E">
        <w:rPr>
          <w:rFonts w:ascii="Arial" w:eastAsia="Times New Roman" w:hAnsi="Arial" w:cs="Arial"/>
          <w:sz w:val="20"/>
          <w:szCs w:val="20"/>
        </w:rPr>
        <w:t>(</w:t>
      </w:r>
      <w:proofErr w:type="spellStart"/>
      <w:r w:rsidRPr="009C482E">
        <w:rPr>
          <w:rFonts w:ascii="Arial" w:eastAsia="Times New Roman" w:hAnsi="Arial" w:cs="Arial"/>
          <w:sz w:val="20"/>
          <w:szCs w:val="20"/>
        </w:rPr>
        <w:t>i</w:t>
      </w:r>
      <w:proofErr w:type="spellEnd"/>
      <w:r w:rsidRPr="009C482E">
        <w:rPr>
          <w:rFonts w:ascii="Arial" w:eastAsia="Times New Roman" w:hAnsi="Arial" w:cs="Arial"/>
          <w:sz w:val="20"/>
          <w:szCs w:val="20"/>
        </w:rPr>
        <w:t xml:space="preserve">)         Food Safety and Standards Authority of India (FSSAI)/Port Health Officer (PHO) </w:t>
      </w:r>
      <w:r w:rsidRPr="009C482E">
        <w:rPr>
          <w:rFonts w:ascii="Times New Roman" w:eastAsia="Times New Roman" w:hAnsi="Times New Roman" w:cs="Times New Roman"/>
          <w:sz w:val="24"/>
          <w:szCs w:val="24"/>
        </w:rPr>
        <w:br/>
      </w:r>
      <w:r w:rsidRPr="009C482E">
        <w:rPr>
          <w:rFonts w:ascii="Arial" w:eastAsia="Times New Roman" w:hAnsi="Arial" w:cs="Arial"/>
          <w:sz w:val="20"/>
          <w:szCs w:val="20"/>
        </w:rPr>
        <w:t>(ii)         Plant Quarantine Authorities</w:t>
      </w:r>
      <w:r w:rsidRPr="009C482E">
        <w:rPr>
          <w:rFonts w:ascii="Times New Roman" w:eastAsia="Times New Roman" w:hAnsi="Times New Roman" w:cs="Times New Roman"/>
          <w:sz w:val="24"/>
          <w:szCs w:val="24"/>
        </w:rPr>
        <w:br/>
      </w:r>
      <w:r w:rsidRPr="009C482E">
        <w:rPr>
          <w:rFonts w:ascii="Arial" w:eastAsia="Times New Roman" w:hAnsi="Arial" w:cs="Arial"/>
          <w:sz w:val="20"/>
          <w:szCs w:val="20"/>
        </w:rPr>
        <w:t>(iii)        Animal Quarantine Authorities</w:t>
      </w:r>
      <w:r w:rsidRPr="009C482E">
        <w:rPr>
          <w:rFonts w:ascii="Times New Roman" w:eastAsia="Times New Roman" w:hAnsi="Times New Roman" w:cs="Times New Roman"/>
          <w:sz w:val="24"/>
          <w:szCs w:val="24"/>
        </w:rPr>
        <w:br/>
      </w:r>
      <w:r w:rsidRPr="009C482E">
        <w:rPr>
          <w:rFonts w:ascii="Arial" w:eastAsia="Times New Roman" w:hAnsi="Arial" w:cs="Arial"/>
          <w:sz w:val="20"/>
          <w:szCs w:val="20"/>
        </w:rPr>
        <w:t>(iv)        Drug Controller of India (CDSO)</w:t>
      </w:r>
      <w:r w:rsidRPr="009C482E">
        <w:rPr>
          <w:rFonts w:ascii="Times New Roman" w:eastAsia="Times New Roman" w:hAnsi="Times New Roman" w:cs="Times New Roman"/>
          <w:sz w:val="24"/>
          <w:szCs w:val="24"/>
        </w:rPr>
        <w:br/>
      </w:r>
      <w:r w:rsidRPr="009C482E">
        <w:rPr>
          <w:rFonts w:ascii="Arial" w:eastAsia="Times New Roman" w:hAnsi="Arial" w:cs="Arial"/>
          <w:sz w:val="20"/>
          <w:szCs w:val="20"/>
        </w:rPr>
        <w:t>(v)        Textile Commissioner</w:t>
      </w:r>
      <w:r w:rsidRPr="009C482E">
        <w:rPr>
          <w:rFonts w:ascii="Times New Roman" w:eastAsia="Times New Roman" w:hAnsi="Times New Roman" w:cs="Times New Roman"/>
          <w:sz w:val="24"/>
          <w:szCs w:val="24"/>
        </w:rPr>
        <w:br/>
      </w:r>
      <w:r w:rsidRPr="009C482E">
        <w:rPr>
          <w:rFonts w:ascii="Arial" w:eastAsia="Times New Roman" w:hAnsi="Arial" w:cs="Arial"/>
          <w:sz w:val="20"/>
          <w:szCs w:val="20"/>
        </w:rPr>
        <w:t>(vi)        Wild Life Authorities</w:t>
      </w:r>
    </w:p>
    <w:p w:rsidR="009C482E" w:rsidRPr="009C482E" w:rsidRDefault="009C482E" w:rsidP="009C482E">
      <w:pPr>
        <w:spacing w:after="0" w:line="240" w:lineRule="auto"/>
        <w:ind w:left="720"/>
        <w:rPr>
          <w:rFonts w:ascii="Times New Roman" w:eastAsia="Times New Roman" w:hAnsi="Times New Roman" w:cs="Times New Roman"/>
          <w:sz w:val="24"/>
          <w:szCs w:val="24"/>
        </w:rPr>
      </w:pPr>
      <w:r w:rsidRPr="009C482E">
        <w:rPr>
          <w:rFonts w:ascii="Calibri" w:eastAsia="Times New Roman" w:hAnsi="Calibri" w:cs="Times New Roman"/>
          <w:sz w:val="24"/>
          <w:szCs w:val="24"/>
        </w:rPr>
        <w:t> </w:t>
      </w:r>
      <w:r w:rsidRPr="009C482E">
        <w:rPr>
          <w:rFonts w:ascii="Times New Roman" w:eastAsia="Times New Roman" w:hAnsi="Times New Roman" w:cs="Times New Roman"/>
          <w:sz w:val="24"/>
          <w:szCs w:val="24"/>
        </w:rPr>
        <w:br/>
      </w:r>
      <w:r w:rsidRPr="009C482E">
        <w:rPr>
          <w:rFonts w:ascii="Arial" w:eastAsia="Times New Roman" w:hAnsi="Arial" w:cs="Arial"/>
          <w:sz w:val="20"/>
          <w:szCs w:val="20"/>
        </w:rPr>
        <w:t>3.         In addition, the Port Trusts/Airport Authority/Custodians and Railways play a critical role in the Customs clearance process by providing the required infrastructure and facilities. Other local agencies concerned with logistics, manpower etc. which operate in the seaports and airports also facilitate the Customs clearance process.</w:t>
      </w:r>
      <w:r w:rsidRPr="009C482E">
        <w:rPr>
          <w:rFonts w:ascii="Times New Roman" w:eastAsia="Times New Roman" w:hAnsi="Times New Roman" w:cs="Times New Roman"/>
          <w:sz w:val="24"/>
          <w:szCs w:val="24"/>
        </w:rPr>
        <w:br/>
      </w:r>
      <w:r w:rsidRPr="009C482E">
        <w:rPr>
          <w:rFonts w:ascii="Calibri" w:eastAsia="Times New Roman" w:hAnsi="Calibri" w:cs="Times New Roman"/>
          <w:sz w:val="24"/>
          <w:szCs w:val="24"/>
        </w:rPr>
        <w:t> </w:t>
      </w:r>
      <w:r w:rsidRPr="009C482E">
        <w:rPr>
          <w:rFonts w:ascii="Times New Roman" w:eastAsia="Times New Roman" w:hAnsi="Times New Roman" w:cs="Times New Roman"/>
          <w:sz w:val="24"/>
          <w:szCs w:val="24"/>
        </w:rPr>
        <w:br/>
      </w:r>
      <w:r w:rsidRPr="009C482E">
        <w:rPr>
          <w:rFonts w:ascii="Arial" w:eastAsia="Times New Roman" w:hAnsi="Arial" w:cs="Arial"/>
          <w:sz w:val="20"/>
          <w:szCs w:val="20"/>
        </w:rPr>
        <w:t xml:space="preserve">4.         Since the aforementioned regulatory agencies are critical contributors to the Customs </w:t>
      </w:r>
      <w:r w:rsidRPr="009C482E">
        <w:rPr>
          <w:rFonts w:ascii="Arial" w:eastAsia="Times New Roman" w:hAnsi="Arial" w:cs="Arial"/>
          <w:sz w:val="20"/>
          <w:szCs w:val="20"/>
        </w:rPr>
        <w:lastRenderedPageBreak/>
        <w:t>clearance process of imported and export goods, a delay in receipt of a clearance from one regulatory agency holds up the Customs clearance of the said goods. Lack of adequate infrastructure in the seaport or airport or testing laboratories etc. also contribute to delay in the clearance of imported and export goods. Any other deficiency on account of other stakeholders also enhances the dwell time of cargo as well as the overall turnaround time of carriers. Another important reason for the delay is the improper coordination or absence of efficient coordination amongst Government agencies and other stakeholders involved in the Customs clearance process. Therefore, a view has emerged that these deficiencies can be best removed by institutionalizing at each seaport and airport an administrative mechanism with responsibility of expeditious Customs clearance of imported and export goods and for resolving related trade grievances in a time bound manner.</w:t>
      </w:r>
      <w:r w:rsidRPr="009C482E">
        <w:rPr>
          <w:rFonts w:ascii="Times New Roman" w:eastAsia="Times New Roman" w:hAnsi="Times New Roman" w:cs="Times New Roman"/>
          <w:sz w:val="24"/>
          <w:szCs w:val="24"/>
        </w:rPr>
        <w:br/>
      </w:r>
      <w:r w:rsidRPr="009C482E">
        <w:rPr>
          <w:rFonts w:ascii="Calibri" w:eastAsia="Times New Roman" w:hAnsi="Calibri" w:cs="Times New Roman"/>
          <w:sz w:val="24"/>
          <w:szCs w:val="24"/>
        </w:rPr>
        <w:t> </w:t>
      </w:r>
      <w:r w:rsidRPr="009C482E">
        <w:rPr>
          <w:rFonts w:ascii="Times New Roman" w:eastAsia="Times New Roman" w:hAnsi="Times New Roman" w:cs="Times New Roman"/>
          <w:sz w:val="24"/>
          <w:szCs w:val="24"/>
        </w:rPr>
        <w:br/>
      </w:r>
      <w:r w:rsidRPr="009C482E">
        <w:rPr>
          <w:rFonts w:ascii="Arial" w:eastAsia="Times New Roman" w:hAnsi="Arial" w:cs="Arial"/>
          <w:sz w:val="20"/>
          <w:szCs w:val="20"/>
        </w:rPr>
        <w:t xml:space="preserve">5.         Accordingly, </w:t>
      </w:r>
      <w:r w:rsidRPr="009C482E">
        <w:rPr>
          <w:rFonts w:ascii="Arial" w:eastAsia="Times New Roman" w:hAnsi="Arial" w:cs="Arial"/>
          <w:b/>
          <w:bCs/>
          <w:sz w:val="20"/>
          <w:szCs w:val="20"/>
        </w:rPr>
        <w:t>the Board has decided to set up a</w:t>
      </w:r>
      <w:r w:rsidRPr="009C482E">
        <w:rPr>
          <w:rFonts w:ascii="Arial" w:eastAsia="Times New Roman" w:hAnsi="Arial" w:cs="Arial"/>
          <w:sz w:val="20"/>
          <w:szCs w:val="20"/>
        </w:rPr>
        <w:t> </w:t>
      </w:r>
      <w:r w:rsidRPr="009C482E">
        <w:rPr>
          <w:rFonts w:ascii="Arial" w:eastAsia="Times New Roman" w:hAnsi="Arial" w:cs="Arial"/>
          <w:b/>
          <w:bCs/>
          <w:sz w:val="20"/>
          <w:szCs w:val="20"/>
        </w:rPr>
        <w:t>Customs Clearance Facilitation Committee</w:t>
      </w:r>
      <w:r w:rsidRPr="009C482E">
        <w:rPr>
          <w:rFonts w:ascii="Arial" w:eastAsia="Times New Roman" w:hAnsi="Arial" w:cs="Arial"/>
          <w:sz w:val="20"/>
          <w:szCs w:val="20"/>
        </w:rPr>
        <w:t> </w:t>
      </w:r>
      <w:r w:rsidRPr="009C482E">
        <w:rPr>
          <w:rFonts w:ascii="Arial" w:eastAsia="Times New Roman" w:hAnsi="Arial" w:cs="Arial"/>
          <w:b/>
          <w:bCs/>
          <w:sz w:val="20"/>
          <w:szCs w:val="20"/>
        </w:rPr>
        <w:t>(CCFC) at every major Customs seaport and airport</w:t>
      </w:r>
      <w:r w:rsidRPr="009C482E">
        <w:rPr>
          <w:rFonts w:ascii="Arial" w:eastAsia="Times New Roman" w:hAnsi="Arial" w:cs="Arial"/>
          <w:sz w:val="20"/>
          <w:szCs w:val="20"/>
        </w:rPr>
        <w:t> </w:t>
      </w:r>
      <w:r w:rsidRPr="009C482E">
        <w:rPr>
          <w:rFonts w:ascii="Arial" w:eastAsia="Times New Roman" w:hAnsi="Arial" w:cs="Arial"/>
          <w:b/>
          <w:bCs/>
          <w:sz w:val="20"/>
          <w:szCs w:val="20"/>
        </w:rPr>
        <w:t>with immediate effect</w:t>
      </w:r>
      <w:r w:rsidRPr="009C482E">
        <w:rPr>
          <w:rFonts w:ascii="Arial" w:eastAsia="Times New Roman" w:hAnsi="Arial" w:cs="Arial"/>
          <w:sz w:val="20"/>
          <w:szCs w:val="20"/>
        </w:rPr>
        <w:t>.  The CCFC</w:t>
      </w:r>
      <w:r w:rsidRPr="009C482E">
        <w:rPr>
          <w:rFonts w:ascii="Arial" w:eastAsia="Times New Roman" w:hAnsi="Arial" w:cs="Arial"/>
          <w:b/>
          <w:bCs/>
          <w:sz w:val="20"/>
          <w:szCs w:val="20"/>
        </w:rPr>
        <w:t> </w:t>
      </w:r>
      <w:r w:rsidRPr="009C482E">
        <w:rPr>
          <w:rFonts w:ascii="Arial" w:eastAsia="Times New Roman" w:hAnsi="Arial" w:cs="Arial"/>
          <w:sz w:val="20"/>
          <w:szCs w:val="20"/>
        </w:rPr>
        <w:t>would be</w:t>
      </w:r>
      <w:r w:rsidRPr="009C482E">
        <w:rPr>
          <w:rFonts w:ascii="Arial" w:eastAsia="Times New Roman" w:hAnsi="Arial" w:cs="Arial"/>
          <w:b/>
          <w:bCs/>
          <w:sz w:val="20"/>
          <w:szCs w:val="20"/>
        </w:rPr>
        <w:t> </w:t>
      </w:r>
      <w:r w:rsidRPr="009C482E">
        <w:rPr>
          <w:rFonts w:ascii="Arial" w:eastAsia="Times New Roman" w:hAnsi="Arial" w:cs="Arial"/>
          <w:sz w:val="20"/>
          <w:szCs w:val="20"/>
        </w:rPr>
        <w:t>headed by the Chief Commissioner of Customs/Commissioner of Customs in charge of the seaport and airport concerned. Its membership would include the senior-most functionary of the following departments/agencies/stakeholder at the particular seaport/airport:</w:t>
      </w:r>
    </w:p>
    <w:p w:rsidR="009C482E" w:rsidRPr="009C482E" w:rsidRDefault="009C482E" w:rsidP="009C482E">
      <w:pPr>
        <w:spacing w:after="0" w:line="240" w:lineRule="auto"/>
        <w:ind w:left="1440"/>
        <w:rPr>
          <w:rFonts w:ascii="Times New Roman" w:eastAsia="Times New Roman" w:hAnsi="Times New Roman" w:cs="Times New Roman"/>
          <w:sz w:val="24"/>
          <w:szCs w:val="24"/>
        </w:rPr>
      </w:pPr>
      <w:r w:rsidRPr="009C482E">
        <w:rPr>
          <w:rFonts w:ascii="Arial" w:eastAsia="Times New Roman" w:hAnsi="Arial" w:cs="Arial"/>
          <w:sz w:val="20"/>
          <w:szCs w:val="20"/>
        </w:rPr>
        <w:t>(</w:t>
      </w:r>
      <w:proofErr w:type="spellStart"/>
      <w:r w:rsidRPr="009C482E">
        <w:rPr>
          <w:rFonts w:ascii="Arial" w:eastAsia="Times New Roman" w:hAnsi="Arial" w:cs="Arial"/>
          <w:sz w:val="20"/>
          <w:szCs w:val="20"/>
        </w:rPr>
        <w:t>i</w:t>
      </w:r>
      <w:proofErr w:type="spellEnd"/>
      <w:r w:rsidRPr="009C482E">
        <w:rPr>
          <w:rFonts w:ascii="Arial" w:eastAsia="Times New Roman" w:hAnsi="Arial" w:cs="Arial"/>
          <w:sz w:val="20"/>
          <w:szCs w:val="20"/>
        </w:rPr>
        <w:t xml:space="preserve">)         Food Safety Standards Authority of India/Port Health Officer (PHO) </w:t>
      </w:r>
      <w:r w:rsidRPr="009C482E">
        <w:rPr>
          <w:rFonts w:ascii="Times New Roman" w:eastAsia="Times New Roman" w:hAnsi="Times New Roman" w:cs="Times New Roman"/>
          <w:sz w:val="24"/>
          <w:szCs w:val="24"/>
        </w:rPr>
        <w:br/>
      </w:r>
      <w:r w:rsidRPr="009C482E">
        <w:rPr>
          <w:rFonts w:ascii="Arial" w:eastAsia="Times New Roman" w:hAnsi="Arial" w:cs="Arial"/>
          <w:sz w:val="20"/>
          <w:szCs w:val="20"/>
        </w:rPr>
        <w:t>(ii)         Plant Quarantine Authorities</w:t>
      </w:r>
      <w:r w:rsidRPr="009C482E">
        <w:rPr>
          <w:rFonts w:ascii="Times New Roman" w:eastAsia="Times New Roman" w:hAnsi="Times New Roman" w:cs="Times New Roman"/>
          <w:sz w:val="24"/>
          <w:szCs w:val="24"/>
        </w:rPr>
        <w:br/>
      </w:r>
      <w:r w:rsidRPr="009C482E">
        <w:rPr>
          <w:rFonts w:ascii="Arial" w:eastAsia="Times New Roman" w:hAnsi="Arial" w:cs="Arial"/>
          <w:sz w:val="20"/>
          <w:szCs w:val="20"/>
        </w:rPr>
        <w:t>(iii)        Animal Quarantine Authorities</w:t>
      </w:r>
      <w:r w:rsidRPr="009C482E">
        <w:rPr>
          <w:rFonts w:ascii="Times New Roman" w:eastAsia="Times New Roman" w:hAnsi="Times New Roman" w:cs="Times New Roman"/>
          <w:sz w:val="24"/>
          <w:szCs w:val="24"/>
        </w:rPr>
        <w:br/>
      </w:r>
      <w:r w:rsidRPr="009C482E">
        <w:rPr>
          <w:rFonts w:ascii="Arial" w:eastAsia="Times New Roman" w:hAnsi="Arial" w:cs="Arial"/>
          <w:sz w:val="20"/>
          <w:szCs w:val="20"/>
        </w:rPr>
        <w:t>(iv)        Drug Controller of India (CDSO)</w:t>
      </w:r>
      <w:r w:rsidRPr="009C482E">
        <w:rPr>
          <w:rFonts w:ascii="Times New Roman" w:eastAsia="Times New Roman" w:hAnsi="Times New Roman" w:cs="Times New Roman"/>
          <w:sz w:val="24"/>
          <w:szCs w:val="24"/>
        </w:rPr>
        <w:br/>
      </w:r>
      <w:r w:rsidRPr="009C482E">
        <w:rPr>
          <w:rFonts w:ascii="Arial" w:eastAsia="Times New Roman" w:hAnsi="Arial" w:cs="Arial"/>
          <w:sz w:val="20"/>
          <w:szCs w:val="20"/>
        </w:rPr>
        <w:t xml:space="preserve">(v)        Textile Committee </w:t>
      </w:r>
      <w:r w:rsidRPr="009C482E">
        <w:rPr>
          <w:rFonts w:ascii="Times New Roman" w:eastAsia="Times New Roman" w:hAnsi="Times New Roman" w:cs="Times New Roman"/>
          <w:sz w:val="24"/>
          <w:szCs w:val="24"/>
        </w:rPr>
        <w:br/>
      </w:r>
      <w:r w:rsidRPr="009C482E">
        <w:rPr>
          <w:rFonts w:ascii="Arial" w:eastAsia="Times New Roman" w:hAnsi="Arial" w:cs="Arial"/>
          <w:sz w:val="20"/>
          <w:szCs w:val="20"/>
        </w:rPr>
        <w:t>(vi)        Port Trust / Airport Authority of India / Custodians</w:t>
      </w:r>
      <w:r w:rsidRPr="009C482E">
        <w:rPr>
          <w:rFonts w:ascii="Times New Roman" w:eastAsia="Times New Roman" w:hAnsi="Times New Roman" w:cs="Times New Roman"/>
          <w:sz w:val="24"/>
          <w:szCs w:val="24"/>
        </w:rPr>
        <w:br/>
      </w:r>
      <w:r w:rsidRPr="009C482E">
        <w:rPr>
          <w:rFonts w:ascii="Arial" w:eastAsia="Times New Roman" w:hAnsi="Arial" w:cs="Arial"/>
          <w:sz w:val="20"/>
          <w:szCs w:val="20"/>
        </w:rPr>
        <w:t>(vii)       Wild Life Authorities</w:t>
      </w:r>
      <w:r w:rsidRPr="009C482E">
        <w:rPr>
          <w:rFonts w:ascii="Times New Roman" w:eastAsia="Times New Roman" w:hAnsi="Times New Roman" w:cs="Times New Roman"/>
          <w:sz w:val="24"/>
          <w:szCs w:val="24"/>
        </w:rPr>
        <w:br/>
      </w:r>
      <w:r w:rsidRPr="009C482E">
        <w:rPr>
          <w:rFonts w:ascii="Arial" w:eastAsia="Times New Roman" w:hAnsi="Arial" w:cs="Arial"/>
          <w:sz w:val="20"/>
          <w:szCs w:val="20"/>
        </w:rPr>
        <w:t>(viii)      Railways/CONCOR</w:t>
      </w:r>
      <w:r w:rsidRPr="009C482E">
        <w:rPr>
          <w:rFonts w:ascii="Times New Roman" w:eastAsia="Times New Roman" w:hAnsi="Times New Roman" w:cs="Times New Roman"/>
          <w:sz w:val="24"/>
          <w:szCs w:val="24"/>
        </w:rPr>
        <w:br/>
      </w:r>
      <w:r w:rsidRPr="009C482E">
        <w:rPr>
          <w:rFonts w:ascii="Arial" w:eastAsia="Times New Roman" w:hAnsi="Arial" w:cs="Arial"/>
          <w:sz w:val="20"/>
          <w:szCs w:val="20"/>
        </w:rPr>
        <w:t>(ix)        Pollution Control Board  </w:t>
      </w:r>
      <w:r w:rsidRPr="009C482E">
        <w:rPr>
          <w:rFonts w:ascii="Times New Roman" w:eastAsia="Times New Roman" w:hAnsi="Times New Roman" w:cs="Times New Roman"/>
          <w:sz w:val="24"/>
          <w:szCs w:val="24"/>
        </w:rPr>
        <w:br/>
      </w:r>
      <w:r w:rsidRPr="009C482E">
        <w:rPr>
          <w:rFonts w:ascii="Arial" w:eastAsia="Times New Roman" w:hAnsi="Arial" w:cs="Arial"/>
          <w:sz w:val="20"/>
          <w:szCs w:val="20"/>
        </w:rPr>
        <w:t>(x)        Any other Department / Agency / stakeholder to be co-opted on need basis.</w:t>
      </w:r>
    </w:p>
    <w:p w:rsidR="009C482E" w:rsidRPr="009C482E" w:rsidRDefault="009C482E" w:rsidP="009C482E">
      <w:pPr>
        <w:spacing w:after="0" w:line="240" w:lineRule="auto"/>
        <w:ind w:left="720"/>
        <w:rPr>
          <w:rFonts w:ascii="Times New Roman" w:eastAsia="Times New Roman" w:hAnsi="Times New Roman" w:cs="Times New Roman"/>
          <w:sz w:val="24"/>
          <w:szCs w:val="24"/>
        </w:rPr>
      </w:pPr>
      <w:r w:rsidRPr="009C482E">
        <w:rPr>
          <w:rFonts w:ascii="Calibri" w:eastAsia="Times New Roman" w:hAnsi="Calibri" w:cs="Times New Roman"/>
          <w:sz w:val="24"/>
          <w:szCs w:val="24"/>
        </w:rPr>
        <w:t> </w:t>
      </w:r>
      <w:r w:rsidRPr="009C482E">
        <w:rPr>
          <w:rFonts w:ascii="Times New Roman" w:eastAsia="Times New Roman" w:hAnsi="Times New Roman" w:cs="Times New Roman"/>
          <w:sz w:val="24"/>
          <w:szCs w:val="24"/>
        </w:rPr>
        <w:br/>
      </w:r>
      <w:r w:rsidRPr="009C482E">
        <w:rPr>
          <w:rFonts w:ascii="Arial" w:eastAsia="Times New Roman" w:hAnsi="Arial" w:cs="Arial"/>
          <w:sz w:val="20"/>
          <w:szCs w:val="20"/>
        </w:rPr>
        <w:t>6.</w:t>
      </w:r>
      <w:r w:rsidRPr="009C482E">
        <w:rPr>
          <w:rFonts w:ascii="Arial" w:eastAsia="Times New Roman" w:hAnsi="Arial" w:cs="Arial"/>
          <w:b/>
          <w:bCs/>
          <w:sz w:val="20"/>
          <w:szCs w:val="20"/>
        </w:rPr>
        <w:t>         Terms of Reference</w:t>
      </w:r>
      <w:r w:rsidRPr="009C482E">
        <w:rPr>
          <w:rFonts w:ascii="Arial" w:eastAsia="Times New Roman" w:hAnsi="Arial" w:cs="Arial"/>
          <w:sz w:val="20"/>
          <w:szCs w:val="20"/>
        </w:rPr>
        <w:t> for the CCFC are as follows:</w:t>
      </w:r>
    </w:p>
    <w:p w:rsidR="009C482E" w:rsidRPr="009C482E" w:rsidRDefault="009C482E" w:rsidP="009C482E">
      <w:pPr>
        <w:spacing w:after="0" w:line="240" w:lineRule="auto"/>
        <w:ind w:left="1440"/>
        <w:rPr>
          <w:rFonts w:ascii="Times New Roman" w:eastAsia="Times New Roman" w:hAnsi="Times New Roman" w:cs="Times New Roman"/>
          <w:sz w:val="24"/>
          <w:szCs w:val="24"/>
        </w:rPr>
      </w:pPr>
      <w:r w:rsidRPr="009C482E">
        <w:rPr>
          <w:rFonts w:ascii="Arial" w:eastAsia="Times New Roman" w:hAnsi="Arial" w:cs="Arial"/>
          <w:sz w:val="20"/>
          <w:szCs w:val="20"/>
        </w:rPr>
        <w:t>(</w:t>
      </w:r>
      <w:proofErr w:type="spellStart"/>
      <w:r w:rsidRPr="009C482E">
        <w:rPr>
          <w:rFonts w:ascii="Arial" w:eastAsia="Times New Roman" w:hAnsi="Arial" w:cs="Arial"/>
          <w:sz w:val="20"/>
          <w:szCs w:val="20"/>
        </w:rPr>
        <w:t>i</w:t>
      </w:r>
      <w:proofErr w:type="spellEnd"/>
      <w:r w:rsidRPr="009C482E">
        <w:rPr>
          <w:rFonts w:ascii="Arial" w:eastAsia="Times New Roman" w:hAnsi="Arial" w:cs="Arial"/>
          <w:sz w:val="20"/>
          <w:szCs w:val="20"/>
        </w:rPr>
        <w:t>)         Ensuring and monitoring expeditious clearance of imported and export goods in accordance with the timeline specified by the parent ministry/Department concerned;</w:t>
      </w:r>
      <w:r w:rsidRPr="009C482E">
        <w:rPr>
          <w:rFonts w:ascii="Times New Roman" w:eastAsia="Times New Roman" w:hAnsi="Times New Roman" w:cs="Times New Roman"/>
          <w:sz w:val="24"/>
          <w:szCs w:val="24"/>
        </w:rPr>
        <w:br/>
      </w:r>
      <w:r w:rsidRPr="009C482E">
        <w:rPr>
          <w:rFonts w:ascii="Arial" w:eastAsia="Times New Roman" w:hAnsi="Arial" w:cs="Arial"/>
          <w:sz w:val="20"/>
          <w:szCs w:val="20"/>
        </w:rPr>
        <w:t>(ii)         Identifying and resolving bottlenecks, if any, in the clearance procedure of imported and export goods;</w:t>
      </w:r>
      <w:r w:rsidRPr="009C482E">
        <w:rPr>
          <w:rFonts w:ascii="Times New Roman" w:eastAsia="Times New Roman" w:hAnsi="Times New Roman" w:cs="Times New Roman"/>
          <w:sz w:val="24"/>
          <w:szCs w:val="24"/>
        </w:rPr>
        <w:br/>
      </w:r>
      <w:r w:rsidRPr="009C482E">
        <w:rPr>
          <w:rFonts w:ascii="Arial" w:eastAsia="Times New Roman" w:hAnsi="Arial" w:cs="Arial"/>
          <w:sz w:val="20"/>
          <w:szCs w:val="20"/>
        </w:rPr>
        <w:t>(iii)        Initiating Time Release Studies for improvement in the clearance time of imported and export goods;</w:t>
      </w:r>
      <w:r w:rsidRPr="009C482E">
        <w:rPr>
          <w:rFonts w:ascii="Times New Roman" w:eastAsia="Times New Roman" w:hAnsi="Times New Roman" w:cs="Times New Roman"/>
          <w:sz w:val="24"/>
          <w:szCs w:val="24"/>
        </w:rPr>
        <w:br/>
      </w:r>
      <w:r w:rsidRPr="009C482E">
        <w:rPr>
          <w:rFonts w:ascii="Arial" w:eastAsia="Times New Roman" w:hAnsi="Arial" w:cs="Arial"/>
          <w:sz w:val="20"/>
          <w:szCs w:val="20"/>
        </w:rPr>
        <w:t>(iv)        Having internal consultations to speed up the clearance process of imported and export             goods and recommending best practices thereto for consideration of CBEC / Departments / Agencies concerned; and</w:t>
      </w:r>
      <w:r w:rsidRPr="009C482E">
        <w:rPr>
          <w:rFonts w:ascii="Times New Roman" w:eastAsia="Times New Roman" w:hAnsi="Times New Roman" w:cs="Times New Roman"/>
          <w:sz w:val="24"/>
          <w:szCs w:val="24"/>
        </w:rPr>
        <w:br/>
      </w:r>
      <w:r w:rsidRPr="009C482E">
        <w:rPr>
          <w:rFonts w:ascii="Arial" w:eastAsia="Times New Roman" w:hAnsi="Arial" w:cs="Arial"/>
          <w:sz w:val="20"/>
          <w:szCs w:val="20"/>
        </w:rPr>
        <w:t> (v)       Resolving grievances of members of the trade and industry in regard to clearance process of imported and export goods.</w:t>
      </w:r>
      <w:r w:rsidRPr="009C482E">
        <w:rPr>
          <w:rFonts w:ascii="Times New Roman" w:eastAsia="Times New Roman" w:hAnsi="Times New Roman" w:cs="Times New Roman"/>
          <w:sz w:val="24"/>
          <w:szCs w:val="24"/>
        </w:rPr>
        <w:br/>
      </w:r>
      <w:r w:rsidRPr="009C482E">
        <w:rPr>
          <w:rFonts w:ascii="Arial" w:eastAsia="Times New Roman" w:hAnsi="Arial" w:cs="Arial"/>
          <w:sz w:val="20"/>
          <w:szCs w:val="20"/>
        </w:rPr>
        <w:t>            The CCFC shall meet once a week or more frequently, if considered necessary by the chair.</w:t>
      </w:r>
    </w:p>
    <w:p w:rsidR="009C482E" w:rsidRPr="009C482E" w:rsidRDefault="009C482E" w:rsidP="009C482E">
      <w:pPr>
        <w:spacing w:after="0" w:line="240" w:lineRule="auto"/>
        <w:ind w:left="720"/>
        <w:rPr>
          <w:rFonts w:ascii="Times New Roman" w:eastAsia="Times New Roman" w:hAnsi="Times New Roman" w:cs="Times New Roman"/>
          <w:sz w:val="24"/>
          <w:szCs w:val="24"/>
        </w:rPr>
      </w:pPr>
      <w:r w:rsidRPr="009C482E">
        <w:rPr>
          <w:rFonts w:ascii="Calibri" w:eastAsia="Times New Roman" w:hAnsi="Calibri" w:cs="Times New Roman"/>
          <w:sz w:val="24"/>
          <w:szCs w:val="24"/>
        </w:rPr>
        <w:t> </w:t>
      </w:r>
      <w:r w:rsidRPr="009C482E">
        <w:rPr>
          <w:rFonts w:ascii="Times New Roman" w:eastAsia="Times New Roman" w:hAnsi="Times New Roman" w:cs="Times New Roman"/>
          <w:sz w:val="24"/>
          <w:szCs w:val="24"/>
        </w:rPr>
        <w:br/>
      </w:r>
      <w:r w:rsidRPr="009C482E">
        <w:rPr>
          <w:rFonts w:ascii="Arial" w:eastAsia="Times New Roman" w:hAnsi="Arial" w:cs="Arial"/>
          <w:sz w:val="20"/>
          <w:szCs w:val="20"/>
        </w:rPr>
        <w:t>7.         The Board desires that Chief Commissioners of Customs/Customs and Central Excise shall immediately establish the CCFC at each seaport and airport in their jurisdiction. The CCFC shall be headed by the Chief Commissioners of Customs/Customs and Central Excise at the place of headquarters of these officers. At other places it would be headed by the Commissioners of Customs/Customs and Central Excise in charge of the seaport/airport.</w:t>
      </w:r>
      <w:r w:rsidRPr="009C482E">
        <w:rPr>
          <w:rFonts w:ascii="Times New Roman" w:eastAsia="Times New Roman" w:hAnsi="Times New Roman" w:cs="Times New Roman"/>
          <w:sz w:val="24"/>
          <w:szCs w:val="24"/>
        </w:rPr>
        <w:br/>
      </w:r>
      <w:r w:rsidRPr="009C482E">
        <w:rPr>
          <w:rFonts w:ascii="Calibri" w:eastAsia="Times New Roman" w:hAnsi="Calibri" w:cs="Times New Roman"/>
          <w:sz w:val="24"/>
          <w:szCs w:val="24"/>
        </w:rPr>
        <w:t> </w:t>
      </w:r>
      <w:r w:rsidRPr="009C482E">
        <w:rPr>
          <w:rFonts w:ascii="Times New Roman" w:eastAsia="Times New Roman" w:hAnsi="Times New Roman" w:cs="Times New Roman"/>
          <w:sz w:val="24"/>
          <w:szCs w:val="24"/>
        </w:rPr>
        <w:br/>
      </w:r>
      <w:r w:rsidRPr="009C482E">
        <w:rPr>
          <w:rFonts w:ascii="Arial" w:eastAsia="Times New Roman" w:hAnsi="Arial" w:cs="Arial"/>
          <w:sz w:val="20"/>
          <w:szCs w:val="20"/>
        </w:rPr>
        <w:t xml:space="preserve">8.         The establishment of the CCFC and its terms of reference may be given wide publicity by issue of suitable Trade Notice/Public Notice. The said Trade Notice/Public Notice should indicate the contact numbers of the chair of the CCFC. </w:t>
      </w:r>
      <w:r w:rsidRPr="009C482E">
        <w:rPr>
          <w:rFonts w:ascii="Arial" w:eastAsia="Times New Roman" w:hAnsi="Arial" w:cs="Arial"/>
          <w:sz w:val="20"/>
          <w:szCs w:val="20"/>
          <w:u w:val="single"/>
        </w:rPr>
        <w:t>A copy of the order establishing the CCFC may be endorsed to the Board latest by 24-04-2015</w:t>
      </w:r>
      <w:r w:rsidRPr="009C482E">
        <w:rPr>
          <w:rFonts w:ascii="Arial" w:eastAsia="Times New Roman" w:hAnsi="Arial" w:cs="Arial"/>
          <w:sz w:val="20"/>
          <w:szCs w:val="20"/>
        </w:rPr>
        <w:t xml:space="preserve">. </w:t>
      </w:r>
      <w:r w:rsidRPr="009C482E">
        <w:rPr>
          <w:rFonts w:ascii="Arial" w:eastAsia="Times New Roman" w:hAnsi="Arial" w:cs="Arial"/>
          <w:sz w:val="20"/>
          <w:szCs w:val="20"/>
          <w:u w:val="single"/>
        </w:rPr>
        <w:t>The first meeting of the CCFC would take place on 01-05-2015</w:t>
      </w:r>
      <w:r w:rsidRPr="009C482E">
        <w:rPr>
          <w:rFonts w:ascii="Arial" w:eastAsia="Times New Roman" w:hAnsi="Arial" w:cs="Arial"/>
          <w:sz w:val="20"/>
          <w:szCs w:val="20"/>
        </w:rPr>
        <w:t>.</w:t>
      </w:r>
      <w:r w:rsidRPr="009C482E">
        <w:rPr>
          <w:rFonts w:ascii="Times New Roman" w:eastAsia="Times New Roman" w:hAnsi="Times New Roman" w:cs="Times New Roman"/>
          <w:sz w:val="24"/>
          <w:szCs w:val="24"/>
        </w:rPr>
        <w:br/>
      </w:r>
      <w:r w:rsidRPr="009C482E">
        <w:rPr>
          <w:rFonts w:ascii="Calibri" w:eastAsia="Times New Roman" w:hAnsi="Calibri" w:cs="Times New Roman"/>
          <w:sz w:val="24"/>
          <w:szCs w:val="24"/>
        </w:rPr>
        <w:lastRenderedPageBreak/>
        <w:t> </w:t>
      </w:r>
      <w:r w:rsidRPr="009C482E">
        <w:rPr>
          <w:rFonts w:ascii="Times New Roman" w:eastAsia="Times New Roman" w:hAnsi="Times New Roman" w:cs="Times New Roman"/>
          <w:sz w:val="24"/>
          <w:szCs w:val="24"/>
        </w:rPr>
        <w:br/>
      </w:r>
      <w:r w:rsidRPr="009C482E">
        <w:rPr>
          <w:rFonts w:ascii="Arial" w:eastAsia="Times New Roman" w:hAnsi="Arial" w:cs="Arial"/>
          <w:sz w:val="20"/>
          <w:szCs w:val="20"/>
        </w:rPr>
        <w:t xml:space="preserve">9.         Chief Commissioners of Customs/Customs and Central Excise are also required to periodically review the working of the CCFC and its impact on reducing delays in the Customs clearance time of imported and export goods and in resolving related trade grievances. </w:t>
      </w:r>
      <w:r w:rsidRPr="009C482E">
        <w:rPr>
          <w:rFonts w:ascii="Arial" w:eastAsia="Times New Roman" w:hAnsi="Arial" w:cs="Arial"/>
          <w:sz w:val="20"/>
          <w:szCs w:val="20"/>
          <w:u w:val="single"/>
        </w:rPr>
        <w:t xml:space="preserve">The outcome of the first such review should be reported to the Board latest by </w:t>
      </w:r>
      <w:r w:rsidRPr="009C482E">
        <w:rPr>
          <w:rFonts w:ascii="Arial" w:eastAsia="Times New Roman" w:hAnsi="Arial" w:cs="Arial"/>
          <w:sz w:val="20"/>
          <w:u w:val="single"/>
        </w:rPr>
        <w:t>5-6-2015</w:t>
      </w:r>
      <w:r w:rsidRPr="009C482E">
        <w:rPr>
          <w:rFonts w:ascii="Arial" w:eastAsia="Times New Roman" w:hAnsi="Arial" w:cs="Arial"/>
          <w:sz w:val="20"/>
          <w:szCs w:val="20"/>
        </w:rPr>
        <w:t> and thereafter on quarterly basis.</w:t>
      </w:r>
      <w:r w:rsidRPr="009C482E">
        <w:rPr>
          <w:rFonts w:ascii="Times New Roman" w:eastAsia="Times New Roman" w:hAnsi="Times New Roman" w:cs="Times New Roman"/>
          <w:sz w:val="24"/>
          <w:szCs w:val="24"/>
        </w:rPr>
        <w:br/>
      </w:r>
      <w:r w:rsidRPr="009C482E">
        <w:rPr>
          <w:rFonts w:ascii="Calibri" w:eastAsia="Times New Roman" w:hAnsi="Calibri" w:cs="Times New Roman"/>
          <w:sz w:val="24"/>
          <w:szCs w:val="24"/>
        </w:rPr>
        <w:t> </w:t>
      </w:r>
      <w:r w:rsidRPr="009C482E">
        <w:rPr>
          <w:rFonts w:ascii="Times New Roman" w:eastAsia="Times New Roman" w:hAnsi="Times New Roman" w:cs="Times New Roman"/>
          <w:sz w:val="24"/>
          <w:szCs w:val="24"/>
        </w:rPr>
        <w:br/>
      </w:r>
      <w:r w:rsidRPr="009C482E">
        <w:rPr>
          <w:rFonts w:ascii="Arial" w:eastAsia="Times New Roman" w:hAnsi="Arial" w:cs="Arial"/>
          <w:sz w:val="20"/>
          <w:szCs w:val="20"/>
        </w:rPr>
        <w:t xml:space="preserve">10.        A copy of this Circular is being sent to all administrative Ministries/Departments concerned for issue of suitable directions to their officers at the seaport and airports to inform the Chief Commissioners of Customs/Customs and Central Excise concerned of the senior most functionary who shall be a member of the CCFC. Further, the concerned Ministry/Department </w:t>
      </w:r>
      <w:proofErr w:type="gramStart"/>
      <w:r w:rsidRPr="009C482E">
        <w:rPr>
          <w:rFonts w:ascii="Arial" w:eastAsia="Times New Roman" w:hAnsi="Arial" w:cs="Arial"/>
          <w:sz w:val="20"/>
          <w:szCs w:val="20"/>
        </w:rPr>
        <w:t>are</w:t>
      </w:r>
      <w:proofErr w:type="gramEnd"/>
      <w:r w:rsidRPr="009C482E">
        <w:rPr>
          <w:rFonts w:ascii="Arial" w:eastAsia="Times New Roman" w:hAnsi="Arial" w:cs="Arial"/>
          <w:sz w:val="20"/>
          <w:szCs w:val="20"/>
        </w:rPr>
        <w:t xml:space="preserve"> also being requested to prepare a Standard Operating Procedure (SOP) and specify a time line for according clearances.</w:t>
      </w:r>
      <w:r w:rsidRPr="009C482E">
        <w:rPr>
          <w:rFonts w:ascii="Times New Roman" w:eastAsia="Times New Roman" w:hAnsi="Times New Roman" w:cs="Times New Roman"/>
          <w:sz w:val="24"/>
          <w:szCs w:val="24"/>
        </w:rPr>
        <w:br/>
      </w:r>
      <w:r w:rsidRPr="009C482E">
        <w:rPr>
          <w:rFonts w:ascii="Calibri" w:eastAsia="Times New Roman" w:hAnsi="Calibri" w:cs="Times New Roman"/>
          <w:sz w:val="24"/>
          <w:szCs w:val="24"/>
        </w:rPr>
        <w:t> </w:t>
      </w:r>
      <w:r w:rsidRPr="009C482E">
        <w:rPr>
          <w:rFonts w:ascii="Times New Roman" w:eastAsia="Times New Roman" w:hAnsi="Times New Roman" w:cs="Times New Roman"/>
          <w:sz w:val="24"/>
          <w:szCs w:val="24"/>
        </w:rPr>
        <w:br/>
      </w:r>
      <w:r w:rsidRPr="009C482E">
        <w:rPr>
          <w:rFonts w:ascii="Arial" w:eastAsia="Times New Roman" w:hAnsi="Arial" w:cs="Arial"/>
          <w:sz w:val="20"/>
          <w:szCs w:val="20"/>
        </w:rPr>
        <w:t>11.        Any difficulty noticed in this regard may be immediately brought to the notice of the Board.</w:t>
      </w:r>
      <w:r w:rsidRPr="009C482E">
        <w:rPr>
          <w:rFonts w:ascii="Times New Roman" w:eastAsia="Times New Roman" w:hAnsi="Times New Roman" w:cs="Times New Roman"/>
          <w:sz w:val="24"/>
          <w:szCs w:val="24"/>
        </w:rPr>
        <w:br/>
      </w:r>
      <w:r w:rsidRPr="009C482E">
        <w:rPr>
          <w:rFonts w:ascii="Calibri" w:eastAsia="Times New Roman" w:hAnsi="Calibri" w:cs="Times New Roman"/>
          <w:sz w:val="24"/>
          <w:szCs w:val="24"/>
        </w:rPr>
        <w:t> </w:t>
      </w:r>
    </w:p>
    <w:p w:rsidR="009C482E" w:rsidRPr="009C482E" w:rsidRDefault="009C482E" w:rsidP="009C482E">
      <w:pPr>
        <w:spacing w:after="0" w:line="240" w:lineRule="auto"/>
        <w:jc w:val="right"/>
        <w:rPr>
          <w:rFonts w:ascii="Times New Roman" w:eastAsia="Times New Roman" w:hAnsi="Times New Roman" w:cs="Times New Roman"/>
          <w:sz w:val="24"/>
          <w:szCs w:val="24"/>
        </w:rPr>
      </w:pPr>
      <w:r w:rsidRPr="009C482E">
        <w:rPr>
          <w:rFonts w:ascii="Arial" w:eastAsia="Times New Roman" w:hAnsi="Arial" w:cs="Arial"/>
          <w:sz w:val="20"/>
          <w:szCs w:val="20"/>
        </w:rPr>
        <w:t>  Yours faithfully,</w:t>
      </w:r>
      <w:r w:rsidRPr="009C482E">
        <w:rPr>
          <w:rFonts w:ascii="Times New Roman" w:eastAsia="Times New Roman" w:hAnsi="Times New Roman" w:cs="Times New Roman"/>
          <w:sz w:val="24"/>
          <w:szCs w:val="24"/>
        </w:rPr>
        <w:br/>
      </w:r>
      <w:r w:rsidRPr="009C482E">
        <w:rPr>
          <w:rFonts w:ascii="Calibri" w:eastAsia="Times New Roman" w:hAnsi="Calibri" w:cs="Times New Roman"/>
          <w:sz w:val="24"/>
          <w:szCs w:val="24"/>
        </w:rPr>
        <w:t> </w:t>
      </w:r>
      <w:r w:rsidRPr="009C482E">
        <w:rPr>
          <w:rFonts w:ascii="Times New Roman" w:eastAsia="Times New Roman" w:hAnsi="Times New Roman" w:cs="Times New Roman"/>
          <w:sz w:val="24"/>
          <w:szCs w:val="24"/>
        </w:rPr>
        <w:br/>
      </w:r>
      <w:r w:rsidRPr="009C482E">
        <w:rPr>
          <w:rFonts w:ascii="Calibri" w:eastAsia="Times New Roman" w:hAnsi="Calibri" w:cs="Times New Roman"/>
          <w:sz w:val="24"/>
          <w:szCs w:val="24"/>
        </w:rPr>
        <w:t> </w:t>
      </w:r>
      <w:r w:rsidRPr="009C482E">
        <w:rPr>
          <w:rFonts w:ascii="Times New Roman" w:eastAsia="Times New Roman" w:hAnsi="Times New Roman" w:cs="Times New Roman"/>
          <w:sz w:val="24"/>
          <w:szCs w:val="24"/>
        </w:rPr>
        <w:br/>
      </w:r>
      <w:r w:rsidRPr="009C482E">
        <w:rPr>
          <w:rFonts w:ascii="Arial" w:eastAsia="Times New Roman" w:hAnsi="Arial" w:cs="Arial"/>
          <w:sz w:val="20"/>
          <w:szCs w:val="20"/>
        </w:rPr>
        <w:t> (</w:t>
      </w:r>
      <w:proofErr w:type="spellStart"/>
      <w:r w:rsidRPr="009C482E">
        <w:rPr>
          <w:rFonts w:ascii="Arial" w:eastAsia="Times New Roman" w:hAnsi="Arial" w:cs="Arial"/>
          <w:sz w:val="20"/>
          <w:szCs w:val="20"/>
        </w:rPr>
        <w:t>Pawan</w:t>
      </w:r>
      <w:proofErr w:type="spellEnd"/>
      <w:r w:rsidRPr="009C482E">
        <w:rPr>
          <w:rFonts w:ascii="Arial" w:eastAsia="Times New Roman" w:hAnsi="Arial" w:cs="Arial"/>
          <w:sz w:val="20"/>
          <w:szCs w:val="20"/>
        </w:rPr>
        <w:t xml:space="preserve"> </w:t>
      </w:r>
      <w:proofErr w:type="spellStart"/>
      <w:r w:rsidRPr="009C482E">
        <w:rPr>
          <w:rFonts w:ascii="Arial" w:eastAsia="Times New Roman" w:hAnsi="Arial" w:cs="Arial"/>
          <w:sz w:val="20"/>
          <w:szCs w:val="20"/>
        </w:rPr>
        <w:t>Khetan</w:t>
      </w:r>
      <w:proofErr w:type="spellEnd"/>
      <w:r w:rsidRPr="009C482E">
        <w:rPr>
          <w:rFonts w:ascii="Arial" w:eastAsia="Times New Roman" w:hAnsi="Arial" w:cs="Arial"/>
          <w:sz w:val="20"/>
          <w:szCs w:val="20"/>
        </w:rPr>
        <w:t>)</w:t>
      </w:r>
      <w:r w:rsidRPr="009C482E">
        <w:rPr>
          <w:rFonts w:ascii="Times New Roman" w:eastAsia="Times New Roman" w:hAnsi="Times New Roman" w:cs="Times New Roman"/>
          <w:sz w:val="24"/>
          <w:szCs w:val="24"/>
        </w:rPr>
        <w:br/>
      </w:r>
      <w:r w:rsidRPr="009C482E">
        <w:rPr>
          <w:rFonts w:ascii="Arial" w:eastAsia="Times New Roman" w:hAnsi="Arial" w:cs="Arial"/>
          <w:sz w:val="20"/>
          <w:szCs w:val="20"/>
        </w:rPr>
        <w:t> OSD (</w:t>
      </w:r>
      <w:proofErr w:type="spellStart"/>
      <w:r w:rsidRPr="009C482E">
        <w:rPr>
          <w:rFonts w:ascii="Arial" w:eastAsia="Times New Roman" w:hAnsi="Arial" w:cs="Arial"/>
          <w:sz w:val="20"/>
          <w:szCs w:val="20"/>
        </w:rPr>
        <w:t>Cus</w:t>
      </w:r>
      <w:proofErr w:type="spellEnd"/>
      <w:r w:rsidRPr="009C482E">
        <w:rPr>
          <w:rFonts w:ascii="Arial" w:eastAsia="Times New Roman" w:hAnsi="Arial" w:cs="Arial"/>
          <w:sz w:val="20"/>
          <w:szCs w:val="20"/>
        </w:rPr>
        <w:t xml:space="preserve"> –IV)</w:t>
      </w:r>
    </w:p>
    <w:p w:rsidR="008566A5" w:rsidRDefault="008566A5"/>
    <w:sectPr w:rsidR="008566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C482E"/>
    <w:rsid w:val="008566A5"/>
    <w:rsid w:val="009C48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9C482E"/>
  </w:style>
</w:styles>
</file>

<file path=word/webSettings.xml><?xml version="1.0" encoding="utf-8"?>
<w:webSettings xmlns:r="http://schemas.openxmlformats.org/officeDocument/2006/relationships" xmlns:w="http://schemas.openxmlformats.org/wordprocessingml/2006/main">
  <w:divs>
    <w:div w:id="146492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1116</Words>
  <Characters>6366</Characters>
  <Application>Microsoft Office Word</Application>
  <DocSecurity>0</DocSecurity>
  <Lines>53</Lines>
  <Paragraphs>14</Paragraphs>
  <ScaleCrop>false</ScaleCrop>
  <Company/>
  <LinksUpToDate>false</LinksUpToDate>
  <CharactersWithSpaces>7468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dc:creator>
  <cp:keywords/>
  <dc:description/>
  <cp:lastModifiedBy>SATYA</cp:lastModifiedBy>
  <cp:revision>2</cp:revision>
  <dcterms:created xsi:type="dcterms:W3CDTF">2015-05-09T06:03:00Z</dcterms:created>
  <dcterms:modified xsi:type="dcterms:W3CDTF">2015-05-09T06:04:00Z</dcterms:modified>
</cp:coreProperties>
</file>